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様式集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備蓄品リスト（家庭）</w:t>
      </w:r>
    </w:p>
    <w:tbl>
      <w:tblPr>
        <w:tblStyle w:val="a8"/>
        <w:tblW w:w="963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402"/>
        <w:gridCol w:w="850"/>
        <w:gridCol w:w="1605"/>
        <w:gridCol w:w="1605"/>
        <w:gridCol w:w="1603"/>
      </w:tblGrid>
      <w:tr>
        <w:trPr/>
        <w:tc>
          <w:tcPr>
            <w:tcW w:w="56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品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850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>量</w:t>
            </w:r>
          </w:p>
        </w:tc>
        <w:tc>
          <w:tcPr>
            <w:tcW w:w="160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備蓄した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60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有効期</w:t>
            </w:r>
            <w:r>
              <w:rPr>
                <w:sz w:val="21"/>
                <w:szCs w:val="21"/>
              </w:rPr>
              <w:t>限</w:t>
            </w:r>
          </w:p>
        </w:tc>
        <w:tc>
          <w:tcPr>
            <w:tcW w:w="1603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>考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entury" w:hAnsi="Century" w:asciiTheme="minorHAnsi"/>
        </w:rPr>
      </w:pPr>
      <w:r>
        <w:rPr>
          <w:rFonts w:asciiTheme="minorHAnsi"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持ち出し品リスト（家庭）</w:t>
      </w:r>
    </w:p>
    <w:tbl>
      <w:tblPr>
        <w:tblStyle w:val="a8"/>
        <w:tblW w:w="963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402"/>
        <w:gridCol w:w="850"/>
        <w:gridCol w:w="1605"/>
        <w:gridCol w:w="1605"/>
        <w:gridCol w:w="1603"/>
      </w:tblGrid>
      <w:tr>
        <w:trPr/>
        <w:tc>
          <w:tcPr>
            <w:tcW w:w="56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品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850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>量</w:t>
            </w:r>
          </w:p>
        </w:tc>
        <w:tc>
          <w:tcPr>
            <w:tcW w:w="160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準備した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60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有効期</w:t>
            </w:r>
            <w:r>
              <w:rPr>
                <w:sz w:val="21"/>
                <w:szCs w:val="21"/>
              </w:rPr>
              <w:t>限</w:t>
            </w:r>
          </w:p>
        </w:tc>
        <w:tc>
          <w:tcPr>
            <w:tcW w:w="1603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>考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entury" w:hAnsi="Century" w:asciiTheme="minorHAnsi"/>
        </w:rPr>
      </w:pPr>
      <w:r>
        <w:rPr>
          <w:rFonts w:asciiTheme="minorHAnsi"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備蓄品リスト（自主防災組織）</w:t>
      </w:r>
    </w:p>
    <w:tbl>
      <w:tblPr>
        <w:tblStyle w:val="a8"/>
        <w:tblW w:w="963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402"/>
        <w:gridCol w:w="850"/>
        <w:gridCol w:w="1605"/>
        <w:gridCol w:w="1605"/>
        <w:gridCol w:w="1603"/>
      </w:tblGrid>
      <w:tr>
        <w:trPr/>
        <w:tc>
          <w:tcPr>
            <w:tcW w:w="56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3402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品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850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>量</w:t>
            </w:r>
          </w:p>
        </w:tc>
        <w:tc>
          <w:tcPr>
            <w:tcW w:w="160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備蓄した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605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有効期</w:t>
            </w:r>
            <w:r>
              <w:rPr>
                <w:sz w:val="21"/>
                <w:szCs w:val="21"/>
              </w:rPr>
              <w:t>限</w:t>
            </w:r>
          </w:p>
        </w:tc>
        <w:tc>
          <w:tcPr>
            <w:tcW w:w="1603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>考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entury" w:hAnsi="Century" w:asciiTheme="minorHAnsi"/>
        </w:rPr>
      </w:pPr>
      <w:r>
        <w:rPr>
          <w:rFonts w:asciiTheme="minorHAnsi"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45720" distB="45720" distL="114300" distR="113665" simplePos="0" locked="0" layoutInCell="1" allowOverlap="1" relativeHeight="2" wp14:anchorId="312FA18E">
                <wp:simplePos x="0" y="0"/>
                <wp:positionH relativeFrom="column">
                  <wp:posOffset>2962275</wp:posOffset>
                </wp:positionH>
                <wp:positionV relativeFrom="paragraph">
                  <wp:posOffset>140970</wp:posOffset>
                </wp:positionV>
                <wp:extent cx="353060" cy="386715"/>
                <wp:effectExtent l="0" t="0" r="9525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f" style="position:absolute;margin-left:233.25pt;margin-top:11.1pt;width:27.7pt;height:30.35pt" wp14:anchorId="312FA18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385623" w:themeColor="accent6" w:themeShade="80"/>
                          <w:sz w:val="32"/>
                          <w:szCs w:val="32"/>
                        </w:rPr>
                        <w:t>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入居者・災害時要援護者台帳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1134"/>
        <w:gridCol w:w="1843"/>
        <w:gridCol w:w="1678"/>
        <w:gridCol w:w="731"/>
        <w:gridCol w:w="1418"/>
        <w:gridCol w:w="1977"/>
      </w:tblGrid>
      <w:tr>
        <w:trPr/>
        <w:tc>
          <w:tcPr>
            <w:tcW w:w="84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134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部屋番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843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世帯主氏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67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家族氏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731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続</w:t>
            </w:r>
            <w:r>
              <w:rPr>
                <w:sz w:val="21"/>
                <w:szCs w:val="21"/>
              </w:rPr>
              <w:t>柄</w:t>
            </w:r>
          </w:p>
        </w:tc>
        <w:tc>
          <w:tcPr>
            <w:tcW w:w="141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援護の要</w:t>
            </w:r>
            <w:r>
              <w:rPr>
                <w:sz w:val="21"/>
                <w:szCs w:val="21"/>
              </w:rPr>
              <w:t>否</w:t>
            </w:r>
          </w:p>
        </w:tc>
        <w:tc>
          <w:tcPr>
            <w:tcW w:w="197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状</w:t>
            </w:r>
            <w:r>
              <w:rPr>
                <w:sz w:val="21"/>
                <w:szCs w:val="21"/>
              </w:rPr>
              <w:t>態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entury" w:hAnsi="Century" w:asciiTheme="minorHAnsi"/>
        </w:rPr>
      </w:pPr>
      <w:r>
        <w:rPr>
          <w:rFonts w:asciiTheme="minorHAnsi"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専門技術者等登録台帳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1134"/>
        <w:gridCol w:w="1843"/>
        <w:gridCol w:w="3879"/>
        <w:gridCol w:w="1926"/>
      </w:tblGrid>
      <w:tr>
        <w:trPr/>
        <w:tc>
          <w:tcPr>
            <w:tcW w:w="84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134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部屋番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843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技術者氏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387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内</w:t>
            </w:r>
            <w:r>
              <w:rPr>
                <w:sz w:val="21"/>
                <w:szCs w:val="21"/>
              </w:rPr>
              <w:t>容</w:t>
            </w:r>
          </w:p>
        </w:tc>
        <w:tc>
          <w:tcPr>
            <w:tcW w:w="1926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>考</w:t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entury" w:hAnsi="Century" w:asciiTheme="minorHAnsi"/>
        </w:rPr>
      </w:pPr>
      <w:r>
        <w:rPr>
          <w:rFonts w:asciiTheme="minorHAnsi"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45720" distB="45720" distL="114300" distR="113665" simplePos="0" locked="0" layoutInCell="1" allowOverlap="1" relativeHeight="3" wp14:anchorId="312FA18E">
                <wp:simplePos x="0" y="0"/>
                <wp:positionH relativeFrom="column">
                  <wp:posOffset>2952750</wp:posOffset>
                </wp:positionH>
                <wp:positionV relativeFrom="paragraph">
                  <wp:posOffset>187960</wp:posOffset>
                </wp:positionV>
                <wp:extent cx="353060" cy="386715"/>
                <wp:effectExtent l="0" t="0" r="9525" b="0"/>
                <wp:wrapNone/>
                <wp:docPr id="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⑳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f" style="position:absolute;margin-left:232.5pt;margin-top:14.8pt;width:27.7pt;height:30.35pt" wp14:anchorId="312FA18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385623" w:themeColor="accent6" w:themeShade="80"/>
                          <w:sz w:val="32"/>
                          <w:szCs w:val="32"/>
                        </w:rPr>
                        <w:t>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災害対策本部担当者一覧表</w:t>
      </w:r>
    </w:p>
    <w:tbl>
      <w:tblPr>
        <w:tblStyle w:val="a8"/>
        <w:tblW w:w="96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2148"/>
        <w:gridCol w:w="2149"/>
        <w:gridCol w:w="2149"/>
        <w:gridCol w:w="2150"/>
      </w:tblGrid>
      <w:tr>
        <w:trPr>
          <w:trHeight w:val="426" w:hRule="atLeast"/>
        </w:trPr>
        <w:tc>
          <w:tcPr>
            <w:tcW w:w="1044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148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</w:t>
            </w:r>
            <w:r>
              <w:rPr>
                <w:rFonts w:hAnsiTheme="minorEastAsia"/>
                <w:sz w:val="21"/>
                <w:szCs w:val="21"/>
              </w:rPr>
              <w:t>日目</w:t>
            </w:r>
          </w:p>
        </w:tc>
        <w:tc>
          <w:tcPr>
            <w:tcW w:w="214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</w:t>
            </w:r>
            <w:r>
              <w:rPr>
                <w:rFonts w:hAnsiTheme="minorEastAsia"/>
                <w:sz w:val="21"/>
                <w:szCs w:val="21"/>
              </w:rPr>
              <w:t>日目</w:t>
            </w:r>
          </w:p>
        </w:tc>
        <w:tc>
          <w:tcPr>
            <w:tcW w:w="2149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</w:t>
            </w:r>
            <w:r>
              <w:rPr>
                <w:rFonts w:hAnsiTheme="minorEastAsia"/>
                <w:sz w:val="21"/>
                <w:szCs w:val="21"/>
              </w:rPr>
              <w:t>日目</w:t>
            </w:r>
          </w:p>
        </w:tc>
        <w:tc>
          <w:tcPr>
            <w:tcW w:w="2150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</w:t>
            </w:r>
            <w:r>
              <w:rPr>
                <w:rFonts w:hAnsiTheme="minorEastAsia"/>
                <w:sz w:val="21"/>
                <w:szCs w:val="21"/>
              </w:rPr>
              <w:t>日目</w:t>
            </w:r>
          </w:p>
        </w:tc>
      </w:tr>
      <w:tr>
        <w:trPr>
          <w:trHeight w:val="409" w:hRule="atLeast"/>
        </w:trPr>
        <w:tc>
          <w:tcPr>
            <w:tcW w:w="104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本　</w:t>
            </w:r>
            <w:r>
              <w:rPr>
                <w:sz w:val="21"/>
                <w:szCs w:val="21"/>
              </w:rPr>
              <w:t>部</w:t>
            </w:r>
          </w:p>
        </w:tc>
        <w:tc>
          <w:tcPr>
            <w:tcW w:w="2148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16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26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32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89" w:hRule="atLeast"/>
        </w:trPr>
        <w:tc>
          <w:tcPr>
            <w:tcW w:w="104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情報</w:t>
            </w:r>
            <w:r>
              <w:rPr>
                <w:sz w:val="21"/>
                <w:szCs w:val="21"/>
              </w:rPr>
              <w:t>班</w:t>
            </w:r>
          </w:p>
        </w:tc>
        <w:tc>
          <w:tcPr>
            <w:tcW w:w="2148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58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49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66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0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2" w:hRule="atLeast"/>
        </w:trPr>
        <w:tc>
          <w:tcPr>
            <w:tcW w:w="104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救出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救護</w:t>
            </w:r>
            <w:r>
              <w:rPr>
                <w:sz w:val="21"/>
                <w:szCs w:val="21"/>
              </w:rPr>
              <w:t>班</w:t>
            </w:r>
          </w:p>
        </w:tc>
        <w:tc>
          <w:tcPr>
            <w:tcW w:w="2148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49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2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16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99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2" w:hRule="atLeast"/>
        </w:trPr>
        <w:tc>
          <w:tcPr>
            <w:tcW w:w="104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消火</w:t>
            </w:r>
            <w:r>
              <w:rPr>
                <w:sz w:val="21"/>
                <w:szCs w:val="21"/>
              </w:rPr>
              <w:t>班</w:t>
            </w:r>
          </w:p>
        </w:tc>
        <w:tc>
          <w:tcPr>
            <w:tcW w:w="2148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06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49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66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7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66" w:hRule="atLeast"/>
        </w:trPr>
        <w:tc>
          <w:tcPr>
            <w:tcW w:w="104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衛生</w:t>
            </w:r>
            <w:r>
              <w:rPr>
                <w:sz w:val="21"/>
                <w:szCs w:val="21"/>
              </w:rPr>
              <w:t>班</w:t>
            </w:r>
          </w:p>
        </w:tc>
        <w:tc>
          <w:tcPr>
            <w:tcW w:w="2148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2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89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14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16" w:hRule="atLeast"/>
        </w:trPr>
        <w:tc>
          <w:tcPr>
            <w:tcW w:w="1044" w:type="dxa"/>
            <w:vMerge w:val="restart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設備</w:t>
            </w:r>
            <w:r>
              <w:rPr>
                <w:sz w:val="21"/>
                <w:szCs w:val="21"/>
              </w:rPr>
              <w:t>班</w:t>
            </w:r>
          </w:p>
        </w:tc>
        <w:tc>
          <w:tcPr>
            <w:tcW w:w="2148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22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59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82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82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asciiTheme="minorHAnsi"/>
                <w:sz w:val="21"/>
                <w:szCs w:val="21"/>
              </w:rPr>
            </w:pPr>
            <w:r>
              <w:rPr>
                <w:rFonts w:asciiTheme="minorHAnsi" w:ascii="Century" w:hAnsi="Century"/>
                <w:sz w:val="21"/>
                <w:szCs w:val="21"/>
              </w:rPr>
            </w:r>
          </w:p>
        </w:tc>
        <w:tc>
          <w:tcPr>
            <w:tcW w:w="2148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behindDoc="1" distT="45720" distB="45720" distL="114300" distR="113665" simplePos="0" locked="0" layoutInCell="1" allowOverlap="1" relativeHeight="4" wp14:anchorId="312FA18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2297430</wp:posOffset>
                      </wp:positionV>
                      <wp:extent cx="353060" cy="386715"/>
                      <wp:effectExtent l="0" t="0" r="9525" b="0"/>
                      <wp:wrapNone/>
                      <wp:docPr id="5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40" cy="38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5"/>
                                    <w:rPr/>
                                  </w:pPr>
                                  <w:r>
                                    <w:rPr>
                                      <w:rFonts w:ascii="ＭＳ ゴシック" w:hAnsi="ＭＳ ゴシック" w:eastAsia="ＭＳ ゴシック" w:asciiTheme="majorEastAsia" w:eastAsiaTheme="majorEastAsia" w:hAnsiTheme="majorEastAsia"/>
                                      <w:color w:val="385623" w:themeColor="accent6" w:themeShade="80"/>
                                      <w:sz w:val="32"/>
                                      <w:szCs w:val="32"/>
                                    </w:rPr>
                                    <w:t>㉑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テキスト ボックス 2" fillcolor="white" stroked="f" style="position:absolute;margin-left:51.75pt;margin-top:180.9pt;width:27.7pt;height:30.35pt" wp14:anchorId="312FA18E">
                      <w10:wrap type="square"/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9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50" w:type="dxa"/>
            <w:tcBorders>
              <w:top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mc:AlternateContent>
          <mc:Choice Requires="wps">
            <w:drawing>
              <wp:anchor behindDoc="1" distT="45720" distB="45720" distL="114300" distR="113665" simplePos="0" locked="0" layoutInCell="1" allowOverlap="1" relativeHeight="5" wp14:anchorId="312FA18E">
                <wp:simplePos x="0" y="0"/>
                <wp:positionH relativeFrom="column">
                  <wp:posOffset>2699385</wp:posOffset>
                </wp:positionH>
                <wp:positionV relativeFrom="paragraph">
                  <wp:posOffset>8818245</wp:posOffset>
                </wp:positionV>
                <wp:extent cx="353060" cy="385445"/>
                <wp:effectExtent l="0" t="0" r="9525" b="0"/>
                <wp:wrapNone/>
                <wp:docPr id="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8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㉒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212.55pt;margin-top:694.35pt;width:27.7pt;height:30.25pt" wp14:anchorId="312FA18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color w:val="385623" w:themeColor="accent6" w:themeShade="80"/>
                          <w:sz w:val="32"/>
                          <w:szCs w:val="32"/>
                        </w:rPr>
                        <w:t>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 w:asciiTheme="majorEastAsia" w:eastAsiaTheme="majorEastAsia" w:hAnsiTheme="majorEastAsia"/>
        </w:rPr>
        <w:t>建物・設備チェックリスト（発生直後から１日目）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702"/>
        <w:gridCol w:w="3371"/>
        <w:gridCol w:w="1022"/>
        <w:gridCol w:w="2830"/>
      </w:tblGrid>
      <w:tr>
        <w:trPr/>
        <w:tc>
          <w:tcPr>
            <w:tcW w:w="703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№</w:t>
            </w:r>
          </w:p>
        </w:tc>
        <w:tc>
          <w:tcPr>
            <w:tcW w:w="170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チェック個所</w:t>
            </w:r>
          </w:p>
        </w:tc>
        <w:tc>
          <w:tcPr>
            <w:tcW w:w="3371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チェック内容</w:t>
            </w:r>
          </w:p>
        </w:tc>
        <w:tc>
          <w:tcPr>
            <w:tcW w:w="1022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pacing w:val="15"/>
                <w:w w:val="71"/>
                <w:sz w:val="21"/>
                <w:szCs w:val="21"/>
              </w:rPr>
              <w:t>チェック欄</w:t>
            </w:r>
          </w:p>
        </w:tc>
        <w:tc>
          <w:tcPr>
            <w:tcW w:w="2830" w:type="dxa"/>
            <w:tcBorders/>
            <w:shd w:color="auto" w:fill="C5E0B3" w:themeFill="accent6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備考</w:t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屋根・屋上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屋根の異常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屋上床面の異常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高架水槽の傾斜・漏水等の異常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ＴＶアンテナ設備の傾斜などの異常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5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避雷針設備等の傾斜などの異常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6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屋上エレベーター機械室の異常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7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8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建物外部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外壁の亀裂・破損・脱落等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9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屋外階段の異常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10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バルコニーの亀裂・欠損・剥落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11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塀・フェンス・棚・植木等の損壊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12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ゴミ置き場の異常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13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14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建物内部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室内壁の亀裂・欠損・剝落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15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玄関ホール・自動ドアの異常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16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通路・廊下の異常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17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階段の異常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18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管理人室の異常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19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集会室等の共用スペースの異常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20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21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エレベーター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エレベーターの停止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22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エレベーター籠の異常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23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エレベーター扉の異常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24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25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建具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住戸玄関扉の変形・開閉異常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26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窓ガラスの破損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27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28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給排水設備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漏水等の異常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29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給排水管の破裂等の異常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30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給排水管・マンホールの陥没等の異常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31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32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電気設備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変電設備の異常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33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34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消防・防災設備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自動火災報知設備の異常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35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屋内消火栓設備の異常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36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誘導灯の異常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37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非常警報設備の異常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38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避難器具の異常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39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防火扉の変形等の異常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40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41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電話設備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電話設備の異常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42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インターホン設備の異常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43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オートロックシステムの異常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44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45</w:t>
            </w:r>
          </w:p>
        </w:tc>
        <w:tc>
          <w:tcPr>
            <w:tcW w:w="170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郵便受け・宅配ロッカーの異常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46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機械式駐車場の異常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47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自転車ラックの異常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48</w:t>
            </w:r>
          </w:p>
        </w:tc>
        <w:tc>
          <w:tcPr>
            <w:tcW w:w="170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exact" w:line="42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  <w:t>その他</w:t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420"/>
        <w:rPr>
          <w:rFonts w:ascii="Century" w:hAnsi="Century" w:asciiTheme="minorHAnsi"/>
        </w:rPr>
      </w:pPr>
      <w:r>
        <w:rPr>
          <w:rFonts w:asciiTheme="minorHAnsi" w:ascii="Century" w:hAnsi="Century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380"/>
        <w:rPr>
          <w:rFonts w:hAnsiTheme="minorEastAsia"/>
        </w:rPr>
      </w:pPr>
      <w:bookmarkStart w:id="0" w:name="_GoBack"/>
      <w:bookmarkStart w:id="1" w:name="_GoBack"/>
      <w:bookmarkEnd w:id="1"/>
      <w:r>
        <w:rPr>
          <w:rFonts w:hAnsiTheme="minorEastAsia"/>
        </w:rPr>
      </w:r>
    </w:p>
    <w:p>
      <w:pPr>
        <w:pStyle w:val="Normal"/>
        <w:spacing w:lineRule="exact" w:line="380"/>
        <w:rPr>
          <w:rFonts w:hAnsiTheme="minorEastAsia"/>
        </w:rPr>
      </w:pPr>
      <w:r>
        <w:rPr>
          <w:rFonts w:hAnsiTheme="minorEastAsia"/>
        </w:rPr>
      </w:r>
    </w:p>
    <w:p>
      <w:pPr>
        <w:pStyle w:val="Normal"/>
        <w:spacing w:lineRule="exact" w:line="380"/>
        <w:rPr>
          <w:rFonts w:hAnsiTheme="minorEastAsia"/>
        </w:rPr>
      </w:pPr>
      <w:r>
        <w:rPr>
          <w:rFonts w:hAnsiTheme="minorEastAsia"/>
        </w:rPr>
      </w:r>
    </w:p>
    <w:p>
      <w:pPr>
        <w:pStyle w:val="Normal"/>
        <w:spacing w:lineRule="exact" w:line="380"/>
        <w:rPr>
          <w:rFonts w:hAnsiTheme="minorEastAsia"/>
        </w:rPr>
      </w:pPr>
      <w:r>
        <w:rPr>
          <w:rFonts w:hAnsiTheme="minorEastAsia"/>
        </w:rPr>
      </w:r>
    </w:p>
    <w:p>
      <w:pPr>
        <w:pStyle w:val="Normal"/>
        <w:spacing w:lineRule="exact" w:line="380"/>
        <w:rPr>
          <w:rFonts w:hAnsiTheme="minorEastAsia"/>
        </w:rPr>
      </w:pPr>
      <w:r>
        <w:rPr>
          <w:rFonts w:hAnsiTheme="minorEastAsia"/>
        </w:rPr>
      </w:r>
    </w:p>
    <w:p>
      <w:pPr>
        <w:pStyle w:val="Normal"/>
        <w:spacing w:lineRule="exact" w:line="380"/>
        <w:rPr>
          <w:rFonts w:hAnsiTheme="minorEastAsia"/>
        </w:rPr>
      </w:pPr>
      <w:r>
        <w:rPr>
          <w:rFonts w:hAnsiTheme="minorEastAsia"/>
        </w:rPr>
      </w:r>
    </w:p>
    <w:p>
      <w:pPr>
        <w:pStyle w:val="Normal"/>
        <w:spacing w:lineRule="exact" w:line="380"/>
        <w:rPr>
          <w:rFonts w:hAnsiTheme="minorEastAsia"/>
        </w:rPr>
      </w:pPr>
      <w:r>
        <w:rPr>
          <w:rFonts w:hAnsiTheme="minorEastAsia"/>
        </w:rPr>
      </w:r>
    </w:p>
    <w:p>
      <w:pPr>
        <w:pStyle w:val="Normal"/>
        <w:spacing w:lineRule="exact" w:line="380"/>
        <w:rPr/>
      </w:pPr>
      <w:r>
        <w:rPr/>
        <mc:AlternateContent>
          <mc:Choice Requires="wps">
            <w:drawing>
              <wp:anchor behindDoc="1" distT="45720" distB="45720" distL="114300" distR="113665" simplePos="0" locked="0" layoutInCell="1" allowOverlap="1" relativeHeight="6" wp14:anchorId="6F3133C3">
                <wp:simplePos x="0" y="0"/>
                <wp:positionH relativeFrom="column">
                  <wp:posOffset>2857500</wp:posOffset>
                </wp:positionH>
                <wp:positionV relativeFrom="paragraph">
                  <wp:posOffset>178435</wp:posOffset>
                </wp:positionV>
                <wp:extent cx="353060" cy="386715"/>
                <wp:effectExtent l="0" t="0" r="9525" b="0"/>
                <wp:wrapNone/>
                <wp:docPr id="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㉓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f" style="position:absolute;margin-left:225pt;margin-top:14.05pt;width:27.7pt;height:30.35pt" wp14:anchorId="6F3133C3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color w:val="385623" w:themeColor="accent6" w:themeShade="80"/>
                          <w:sz w:val="32"/>
                          <w:szCs w:val="32"/>
                        </w:rPr>
                        <w:t>㉓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40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48d9"/>
    <w:pPr>
      <w:widowControl w:val="false"/>
      <w:bidi w:val="0"/>
      <w:jc w:val="both"/>
    </w:pPr>
    <w:rPr>
      <w:rFonts w:ascii="ＭＳ 明朝" w:hAnsi="ＭＳ 明朝" w:asciiTheme="minorEastAsia" w:eastAsia="ＭＳ 明朝" w:cs=""/>
      <w:color w:val="auto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281bd0"/>
    <w:rPr/>
  </w:style>
  <w:style w:type="character" w:styleId="Style15" w:customStyle="1">
    <w:name w:val="吹き出し (文字)"/>
    <w:basedOn w:val="DefaultParagraphFont"/>
    <w:link w:val="a6"/>
    <w:uiPriority w:val="99"/>
    <w:semiHidden/>
    <w:qFormat/>
    <w:rsid w:val="000d68f5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3e56c0"/>
    <w:rPr>
      <w:rFonts w:ascii="ＭＳ 明朝" w:hAnsi="ＭＳ 明朝" w:asciiTheme="minorEastAsia"/>
      <w:sz w:val="24"/>
    </w:rPr>
  </w:style>
  <w:style w:type="character" w:styleId="Style17" w:customStyle="1">
    <w:name w:val="フッター (文字)"/>
    <w:basedOn w:val="DefaultParagraphFont"/>
    <w:link w:val="ab"/>
    <w:uiPriority w:val="99"/>
    <w:qFormat/>
    <w:rsid w:val="003e56c0"/>
    <w:rPr>
      <w:rFonts w:ascii="ＭＳ 明朝" w:hAnsi="ＭＳ 明朝" w:asciiTheme="minorEastAsia"/>
      <w:sz w:val="24"/>
    </w:rPr>
  </w:style>
  <w:style w:type="character" w:styleId="ListLabel1">
    <w:name w:val="ListLabel 1"/>
    <w:qFormat/>
    <w:rPr>
      <w:rFonts w:eastAsia="HGPｺﾞｼｯｸM" w:cs=""/>
    </w:rPr>
  </w:style>
  <w:style w:type="character" w:styleId="ListLabel2">
    <w:name w:val="ListLabel 2"/>
    <w:qFormat/>
    <w:rPr>
      <w:rFonts w:eastAsia="HGPｺﾞｼｯｸM" w:cs=""/>
    </w:rPr>
  </w:style>
  <w:style w:type="character" w:styleId="ListLabel3">
    <w:name w:val="ListLabel 3"/>
    <w:qFormat/>
    <w:rPr>
      <w:rFonts w:eastAsia="HGPｺﾞｼｯｸM" w:cs="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eastAsia="HGPｺﾞｼｯｸM" w:cs=""/>
    </w:rPr>
  </w:style>
  <w:style w:type="character" w:styleId="ListLabel6">
    <w:name w:val="ListLabel 6"/>
    <w:qFormat/>
    <w:rPr>
      <w:rFonts w:eastAsia="HGPｺﾞｼｯｸM" w:cs="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eastAsia="ＭＳ 明朝" w:cs=""/>
    </w:rPr>
  </w:style>
  <w:style w:type="character" w:styleId="ListLabel9">
    <w:name w:val="ListLabel 9"/>
    <w:qFormat/>
    <w:rPr>
      <w:rFonts w:eastAsia="ＭＳ 明朝" w:cs=""/>
    </w:rPr>
  </w:style>
  <w:style w:type="character" w:styleId="ListLabel10">
    <w:name w:val="ListLabel 10"/>
    <w:qFormat/>
    <w:rPr>
      <w:rFonts w:eastAsia="ＭＳ 明朝" w:cs=""/>
    </w:rPr>
  </w:style>
  <w:style w:type="character" w:styleId="ListLabel11">
    <w:name w:val="ListLabel 11"/>
    <w:qFormat/>
    <w:rPr>
      <w:rFonts w:eastAsia="ＭＳ 明朝" w:cs=""/>
    </w:rPr>
  </w:style>
  <w:style w:type="character" w:styleId="ListLabel12">
    <w:name w:val="ListLabel 12"/>
    <w:qFormat/>
    <w:rPr>
      <w:rFonts w:eastAsia="ＭＳ 明朝" w:cs=""/>
    </w:rPr>
  </w:style>
  <w:style w:type="character" w:styleId="ListLabel13">
    <w:name w:val="ListLabel 13"/>
    <w:qFormat/>
    <w:rPr>
      <w:rFonts w:eastAsia="ＭＳ 明朝" w:cs=""/>
    </w:rPr>
  </w:style>
  <w:style w:type="character" w:styleId="ListLabel14">
    <w:name w:val="ListLabel 14"/>
    <w:qFormat/>
    <w:rPr>
      <w:rFonts w:eastAsia="ＭＳ 明朝" w:cs=""/>
    </w:rPr>
  </w:style>
  <w:style w:type="character" w:styleId="ListLabel15">
    <w:name w:val="ListLabel 15"/>
    <w:qFormat/>
    <w:rPr>
      <w:rFonts w:eastAsia="ＭＳ 明朝" w:cs=""/>
    </w:rPr>
  </w:style>
  <w:style w:type="character" w:styleId="ListLabel16">
    <w:name w:val="ListLabel 16"/>
    <w:qFormat/>
    <w:rPr>
      <w:rFonts w:eastAsia="ＭＳ 明朝" w:cs=""/>
    </w:rPr>
  </w:style>
  <w:style w:type="character" w:styleId="ListLabel17">
    <w:name w:val="ListLabel 17"/>
    <w:qFormat/>
    <w:rPr>
      <w:rFonts w:eastAsia="ＭＳ 明朝" w:cs=""/>
    </w:rPr>
  </w:style>
  <w:style w:type="character" w:styleId="ListLabel18">
    <w:name w:val="ListLabel 18"/>
    <w:qFormat/>
    <w:rPr>
      <w:rFonts w:eastAsia="ＭＳ 明朝" w:cs="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link w:val="a4"/>
    <w:uiPriority w:val="99"/>
    <w:semiHidden/>
    <w:unhideWhenUsed/>
    <w:qFormat/>
    <w:rsid w:val="00281bd0"/>
    <w:pPr/>
    <w:rPr/>
  </w:style>
  <w:style w:type="paragraph" w:styleId="NormalWeb">
    <w:name w:val="Normal (Web)"/>
    <w:basedOn w:val="Normal"/>
    <w:uiPriority w:val="99"/>
    <w:semiHidden/>
    <w:unhideWhenUsed/>
    <w:qFormat/>
    <w:rsid w:val="00360f41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Cs w:val="24"/>
    </w:rPr>
  </w:style>
  <w:style w:type="paragraph" w:styleId="Default" w:customStyle="1">
    <w:name w:val="Default"/>
    <w:qFormat/>
    <w:rsid w:val="00ee0371"/>
    <w:pPr>
      <w:widowControl w:val="false"/>
      <w:bidi w:val="0"/>
      <w:jc w:val="left"/>
    </w:pPr>
    <w:rPr>
      <w:rFonts w:ascii="ＭＳ ゴシック" w:hAnsi="ＭＳ ゴシック" w:eastAsia="ＭＳ ゴシック" w:cs="ＭＳ ゴシック"/>
      <w:color w:val="000000"/>
      <w:sz w:val="24"/>
      <w:szCs w:val="24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b439d2"/>
    <w:pPr>
      <w:widowControl/>
      <w:ind w:left="840" w:hanging="0"/>
      <w:jc w:val="left"/>
    </w:pPr>
    <w:rPr>
      <w:rFonts w:ascii="ＭＳ Ｐゴシック" w:hAnsi="ＭＳ Ｐゴシック" w:eastAsia="ＭＳ Ｐゴシック" w:cs="ＭＳ Ｐゴシック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d68f5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a"/>
    <w:uiPriority w:val="99"/>
    <w:unhideWhenUsed/>
    <w:rsid w:val="003e56c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c"/>
    <w:uiPriority w:val="99"/>
    <w:unhideWhenUsed/>
    <w:rsid w:val="003e56c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74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47F4-C04D-4905-9430-DD2AFD51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24</Pages>
  <Words>751</Words>
  <Characters>790</Characters>
  <CharactersWithSpaces>791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