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47" w:rsidRDefault="001E0947">
      <w:pPr>
        <w:adjustRightInd/>
        <w:spacing w:line="222" w:lineRule="exact"/>
        <w:rPr>
          <w:rFonts w:hAnsi="Times New Roman" w:cs="Times New Roman"/>
          <w:spacing w:val="2"/>
        </w:rPr>
      </w:pPr>
      <w:r>
        <w:rPr>
          <w:rFonts w:hint="eastAsia"/>
        </w:rPr>
        <w:t>様式第１</w:t>
      </w:r>
    </w:p>
    <w:p w:rsidR="001E0947" w:rsidRPr="00670590" w:rsidRDefault="00393090" w:rsidP="00670590">
      <w:pPr>
        <w:adjustRightInd/>
        <w:spacing w:line="454" w:lineRule="exact"/>
        <w:jc w:val="center"/>
        <w:rPr>
          <w:rFonts w:eastAsia="ＭＳ ゴシック" w:hAnsi="Times New Roman" w:cs="ＭＳ ゴシック"/>
          <w:sz w:val="24"/>
          <w:szCs w:val="24"/>
        </w:rPr>
      </w:pPr>
      <w:r>
        <w:rPr>
          <w:rFonts w:eastAsia="ＭＳ ゴシック" w:hAnsi="Times New Roman" w:cs="ＭＳ ゴシック" w:hint="eastAsia"/>
          <w:sz w:val="24"/>
          <w:szCs w:val="24"/>
        </w:rPr>
        <w:t>特定工場新設（変更）届出および</w:t>
      </w:r>
      <w:r w:rsidR="001E0947">
        <w:rPr>
          <w:rFonts w:eastAsia="ＭＳ ゴシック" w:hAnsi="Times New Roman" w:cs="ＭＳ ゴシック" w:hint="eastAsia"/>
          <w:sz w:val="24"/>
          <w:szCs w:val="24"/>
        </w:rPr>
        <w:t>実施制限期間の短縮申請書（一般用）</w:t>
      </w:r>
    </w:p>
    <w:p w:rsidR="001E0947" w:rsidRDefault="001E0947">
      <w:pPr>
        <w:adjustRightInd/>
        <w:spacing w:line="222" w:lineRule="exact"/>
        <w:rPr>
          <w:rFonts w:hAnsi="Times New Roman" w:cs="Times New Roman"/>
          <w:spacing w:val="2"/>
        </w:rPr>
      </w:pPr>
      <w:r>
        <w:t xml:space="preserve">                                                                                </w:t>
      </w:r>
      <w:r>
        <w:rPr>
          <w:rFonts w:hint="eastAsia"/>
        </w:rPr>
        <w:t>年　　月　　日</w:t>
      </w:r>
    </w:p>
    <w:p w:rsidR="001E0947" w:rsidRDefault="001E0947">
      <w:pPr>
        <w:adjustRightInd/>
        <w:spacing w:line="222" w:lineRule="exact"/>
        <w:rPr>
          <w:rFonts w:hAnsi="Times New Roman" w:cs="Times New Roman"/>
          <w:spacing w:val="2"/>
        </w:rPr>
      </w:pPr>
    </w:p>
    <w:p w:rsidR="001E0947" w:rsidRDefault="006C4C67">
      <w:pPr>
        <w:adjustRightInd/>
        <w:spacing w:line="262" w:lineRule="exact"/>
        <w:rPr>
          <w:rFonts w:hAnsi="Times New Roman" w:cs="Times New Roman"/>
          <w:spacing w:val="2"/>
        </w:rPr>
      </w:pPr>
      <w:r>
        <w:rPr>
          <w:rFonts w:hint="eastAsia"/>
          <w:sz w:val="24"/>
          <w:szCs w:val="24"/>
        </w:rPr>
        <w:t>草</w:t>
      </w:r>
      <w:r>
        <w:rPr>
          <w:sz w:val="24"/>
          <w:szCs w:val="24"/>
        </w:rPr>
        <w:t xml:space="preserve"> </w:t>
      </w:r>
      <w:r>
        <w:rPr>
          <w:rFonts w:hint="eastAsia"/>
          <w:sz w:val="24"/>
          <w:szCs w:val="24"/>
        </w:rPr>
        <w:t>津</w:t>
      </w:r>
      <w:r>
        <w:rPr>
          <w:sz w:val="24"/>
          <w:szCs w:val="24"/>
        </w:rPr>
        <w:t xml:space="preserve"> </w:t>
      </w:r>
      <w:r>
        <w:rPr>
          <w:rFonts w:hint="eastAsia"/>
          <w:sz w:val="24"/>
          <w:szCs w:val="24"/>
        </w:rPr>
        <w:t>市</w:t>
      </w:r>
      <w:r>
        <w:rPr>
          <w:sz w:val="24"/>
          <w:szCs w:val="24"/>
        </w:rPr>
        <w:t xml:space="preserve"> </w:t>
      </w:r>
      <w:r>
        <w:rPr>
          <w:rFonts w:hint="eastAsia"/>
          <w:sz w:val="24"/>
          <w:szCs w:val="24"/>
        </w:rPr>
        <w:t>長</w:t>
      </w:r>
      <w:r w:rsidR="001E0947">
        <w:rPr>
          <w:rFonts w:hint="eastAsia"/>
          <w:sz w:val="24"/>
          <w:szCs w:val="24"/>
        </w:rPr>
        <w:t xml:space="preserve">　様</w:t>
      </w:r>
    </w:p>
    <w:p w:rsidR="001E0947" w:rsidRDefault="001E0947">
      <w:pPr>
        <w:adjustRightInd/>
        <w:spacing w:line="222" w:lineRule="exact"/>
        <w:rPr>
          <w:rFonts w:hAnsi="Times New Roman" w:cs="Times New Roman"/>
          <w:spacing w:val="2"/>
        </w:rPr>
      </w:pPr>
      <w:r>
        <w:rPr>
          <w:rFonts w:hint="eastAsia"/>
        </w:rPr>
        <w:t xml:space="preserve">　　　　　　　　　　　　　　　　　　　　</w:t>
      </w:r>
      <w:r>
        <w:t xml:space="preserve"> </w:t>
      </w:r>
      <w:r>
        <w:rPr>
          <w:rFonts w:hint="eastAsia"/>
        </w:rPr>
        <w:t xml:space="preserve">　　届</w:t>
      </w:r>
      <w:r>
        <w:t xml:space="preserve"> </w:t>
      </w:r>
      <w:r>
        <w:rPr>
          <w:rFonts w:hint="eastAsia"/>
        </w:rPr>
        <w:t>出</w:t>
      </w:r>
      <w:r>
        <w:t xml:space="preserve"> </w:t>
      </w:r>
      <w:r>
        <w:rPr>
          <w:rFonts w:hint="eastAsia"/>
        </w:rPr>
        <w:t>者</w:t>
      </w:r>
      <w:r>
        <w:t xml:space="preserve">                           </w:t>
      </w:r>
      <w:r>
        <w:rPr>
          <w:rFonts w:hint="eastAsia"/>
        </w:rPr>
        <w:t xml:space="preserve">　　</w:t>
      </w:r>
      <w:r>
        <w:t xml:space="preserve">     </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 xml:space="preserve">　　　　　　　　　　　　　　　　　　　　　　（担当者）</w:t>
      </w:r>
      <w:r>
        <w:t xml:space="preserve">                TEL:(    )   -</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工場立地法第６条第１項（第７条第１項、第８条第１項、工場立地の調査等に関する法律の一部を改</w:t>
      </w:r>
    </w:p>
    <w:p w:rsidR="001E0947" w:rsidRDefault="001E0947">
      <w:pPr>
        <w:adjustRightInd/>
        <w:spacing w:line="222" w:lineRule="exact"/>
        <w:rPr>
          <w:rFonts w:hAnsi="Times New Roman" w:cs="Times New Roman"/>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w:t>
      </w:r>
    </w:p>
    <w:p w:rsidR="001E0947" w:rsidRDefault="001E0947">
      <w:pPr>
        <w:adjustRightInd/>
        <w:spacing w:line="222" w:lineRule="exact"/>
        <w:rPr>
          <w:rFonts w:hAnsi="Times New Roman" w:cs="Times New Roman"/>
          <w:spacing w:val="2"/>
        </w:rPr>
      </w:pPr>
      <w:r>
        <w:rPr>
          <w:rFonts w:hint="eastAsia"/>
        </w:rPr>
        <w:t>特定工場の新設（変更）について、次のとおり届け出るとともに工場立地法第</w:t>
      </w:r>
      <w:r>
        <w:t>11</w:t>
      </w:r>
      <w:r>
        <w:rPr>
          <w:rFonts w:hint="eastAsia"/>
        </w:rPr>
        <w:t>条第１項の期間の短縮</w:t>
      </w:r>
    </w:p>
    <w:p w:rsidR="001E0947" w:rsidRDefault="001E0947">
      <w:pPr>
        <w:adjustRightInd/>
        <w:spacing w:line="222" w:lineRule="exact"/>
        <w:rPr>
          <w:rFonts w:hAnsi="Times New Roman" w:cs="Times New Roman"/>
          <w:spacing w:val="2"/>
        </w:rPr>
      </w:pPr>
      <w:r>
        <w:rPr>
          <w:rFonts w:hint="eastAsia"/>
        </w:rPr>
        <w:t>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333"/>
        <w:gridCol w:w="923"/>
        <w:gridCol w:w="2153"/>
        <w:gridCol w:w="410"/>
        <w:gridCol w:w="513"/>
        <w:gridCol w:w="820"/>
        <w:gridCol w:w="307"/>
        <w:gridCol w:w="616"/>
        <w:gridCol w:w="820"/>
        <w:gridCol w:w="923"/>
      </w:tblGrid>
      <w:tr w:rsidR="001E0947" w:rsidTr="008A0288">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１</w:t>
            </w:r>
          </w:p>
        </w:tc>
        <w:tc>
          <w:tcPr>
            <w:tcW w:w="2461"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特定工場の設置の場所</w:t>
            </w:r>
          </w:p>
        </w:tc>
        <w:tc>
          <w:tcPr>
            <w:tcW w:w="6562" w:type="dxa"/>
            <w:gridSpan w:val="8"/>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２</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14" w:type="dxa"/>
            <w:gridSpan w:val="4"/>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特定工場における製品（加工修理業に属するもの</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にあっては加工修理の内容、電気・ガス・熱供給</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業に属するものにあっては特定工場の種類）</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（日本標準産業分類細分類</w:t>
            </w:r>
            <w:r>
              <w:t>(4</w:t>
            </w:r>
            <w:r>
              <w:rPr>
                <w:rFonts w:hint="eastAsia"/>
              </w:rPr>
              <w:t>桁</w:t>
            </w:r>
            <w:r>
              <w:t>)</w:t>
            </w:r>
            <w:r>
              <w:rPr>
                <w:rFonts w:hint="eastAsia"/>
              </w:rPr>
              <w:t>による）</w:t>
            </w:r>
          </w:p>
        </w:tc>
        <w:tc>
          <w:tcPr>
            <w:tcW w:w="3486" w:type="dxa"/>
            <w:gridSpan w:val="6"/>
            <w:tcBorders>
              <w:top w:val="single" w:sz="12" w:space="0" w:color="000000"/>
              <w:left w:val="single" w:sz="12" w:space="0" w:color="000000"/>
              <w:bottom w:val="nil"/>
              <w:right w:val="dashed"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923" w:type="dxa"/>
            <w:tcBorders>
              <w:top w:val="single" w:sz="12" w:space="0" w:color="000000"/>
              <w:left w:val="dashed" w:sz="4"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sz w:val="12"/>
                <w:szCs w:val="12"/>
              </w:rPr>
              <w:t>(</w:t>
            </w:r>
            <w:r>
              <w:rPr>
                <w:rFonts w:hint="eastAsia"/>
                <w:sz w:val="12"/>
                <w:szCs w:val="12"/>
              </w:rPr>
              <w:t>細分類番号</w:t>
            </w:r>
            <w:r>
              <w:rPr>
                <w:sz w:val="12"/>
                <w:szCs w:val="12"/>
              </w:rPr>
              <w:t>)</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blPrEx>
          <w:tblCellMar>
            <w:top w:w="0" w:type="dxa"/>
            <w:bottom w:w="0" w:type="dxa"/>
          </w:tblCellMar>
        </w:tblPrEx>
        <w:tc>
          <w:tcPr>
            <w:tcW w:w="308"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３</w:t>
            </w: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14" w:type="dxa"/>
            <w:gridSpan w:val="4"/>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特定工場の敷地面積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rsidTr="008A0288">
        <w:tblPrEx>
          <w:tblCellMar>
            <w:top w:w="0" w:type="dxa"/>
            <w:bottom w:w="0" w:type="dxa"/>
          </w:tblCellMar>
        </w:tblPrEx>
        <w:tc>
          <w:tcPr>
            <w:tcW w:w="308"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4614" w:type="dxa"/>
            <w:gridSpan w:val="4"/>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rsidTr="008A0288">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４</w:t>
            </w:r>
          </w:p>
        </w:tc>
        <w:tc>
          <w:tcPr>
            <w:tcW w:w="4614" w:type="dxa"/>
            <w:gridSpan w:val="4"/>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特定工場の建築面積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rsidTr="00D614ED">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５</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特定工場における生産施設の面積</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別紙１のとおり</w:t>
            </w:r>
          </w:p>
        </w:tc>
      </w:tr>
      <w:tr w:rsidR="001E0947" w:rsidTr="00D614ED">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６</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特定工場における緑地および環境施設の面積および配置</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別紙２のとおり</w:t>
            </w:r>
          </w:p>
        </w:tc>
      </w:tr>
      <w:tr w:rsidR="001E0947" w:rsidTr="00D614ED">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７</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sz w:val="18"/>
                <w:szCs w:val="18"/>
              </w:rPr>
              <w:t>工業団地の面積ならびに工業団地共通施設の面積および工業団地の環境施設の配置</w:t>
            </w:r>
          </w:p>
        </w:tc>
        <w:tc>
          <w:tcPr>
            <w:tcW w:w="1743" w:type="dxa"/>
            <w:gridSpan w:val="2"/>
            <w:tcBorders>
              <w:top w:val="single" w:sz="12" w:space="0" w:color="000000"/>
              <w:left w:val="single" w:sz="12" w:space="0" w:color="000000"/>
              <w:bottom w:val="nil"/>
              <w:right w:val="single" w:sz="12" w:space="0" w:color="000000"/>
            </w:tcBorders>
            <w:vAlign w:val="center"/>
          </w:tcPr>
          <w:p w:rsidR="001E0947" w:rsidRPr="00575493" w:rsidRDefault="00575493"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Ansi="Times New Roman" w:cs="Times New Roman" w:hint="eastAsia"/>
                <w:spacing w:val="2"/>
              </w:rPr>
              <w:t>－</w:t>
            </w:r>
          </w:p>
        </w:tc>
      </w:tr>
      <w:tr w:rsidR="001E0947" w:rsidTr="00D614ED">
        <w:tblPrEx>
          <w:tblCellMar>
            <w:top w:w="0" w:type="dxa"/>
            <w:bottom w:w="0" w:type="dxa"/>
          </w:tblCellMar>
        </w:tblPrEx>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８</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隣接緑地等の面積および配置ならびに負担総額および届出者が負担する費用</w:t>
            </w:r>
          </w:p>
        </w:tc>
        <w:tc>
          <w:tcPr>
            <w:tcW w:w="1743" w:type="dxa"/>
            <w:gridSpan w:val="2"/>
            <w:tcBorders>
              <w:top w:val="single" w:sz="12" w:space="0" w:color="000000"/>
              <w:left w:val="single" w:sz="12" w:space="0" w:color="000000"/>
              <w:bottom w:val="nil"/>
              <w:right w:val="single" w:sz="12" w:space="0" w:color="000000"/>
            </w:tcBorders>
            <w:vAlign w:val="center"/>
          </w:tcPr>
          <w:p w:rsidR="001E0947" w:rsidRPr="00782D90" w:rsidRDefault="00B30A5A"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Ansi="Times New Roman" w:cs="Times New Roman" w:hint="eastAsia"/>
                <w:spacing w:val="2"/>
              </w:rPr>
              <w:t>－</w:t>
            </w:r>
          </w:p>
        </w:tc>
      </w:tr>
      <w:tr w:rsidR="001E0947" w:rsidTr="008A0288">
        <w:tblPrEx>
          <w:tblCellMar>
            <w:top w:w="0" w:type="dxa"/>
            <w:bottom w:w="0" w:type="dxa"/>
          </w:tblCellMar>
        </w:tblPrEx>
        <w:tc>
          <w:tcPr>
            <w:tcW w:w="308"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rFonts w:hint="eastAsia"/>
              </w:rPr>
              <w:t>９</w:t>
            </w:r>
          </w:p>
          <w:p w:rsidR="001E0947" w:rsidRDefault="001E0947">
            <w:pPr>
              <w:kinsoku w:val="0"/>
              <w:overflowPunct w:val="0"/>
              <w:autoSpaceDE w:val="0"/>
              <w:autoSpaceDN w:val="0"/>
              <w:spacing w:line="222" w:lineRule="exact"/>
              <w:rPr>
                <w:rFonts w:hAnsi="Times New Roman" w:cs="Times New Roman"/>
                <w:spacing w:val="2"/>
              </w:rPr>
            </w:pPr>
          </w:p>
        </w:tc>
        <w:tc>
          <w:tcPr>
            <w:tcW w:w="5024" w:type="dxa"/>
            <w:gridSpan w:val="5"/>
            <w:vMerge w:val="restart"/>
            <w:tcBorders>
              <w:top w:val="single" w:sz="12" w:space="0" w:color="000000"/>
              <w:left w:val="single" w:sz="12" w:space="0" w:color="000000"/>
              <w:bottom w:val="nil"/>
              <w:right w:val="single" w:sz="12" w:space="0" w:color="000000"/>
            </w:tcBorders>
            <w:vAlign w:val="center"/>
          </w:tcPr>
          <w:p w:rsidR="001E0947" w:rsidRPr="008A0288"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特定工場の新設（変更）のための工事の開始の予定日</w:t>
            </w:r>
          </w:p>
        </w:tc>
        <w:tc>
          <w:tcPr>
            <w:tcW w:w="1640"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造成工事等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359"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blPrEx>
          <w:tblCellMar>
            <w:top w:w="0" w:type="dxa"/>
            <w:bottom w:w="0" w:type="dxa"/>
          </w:tblCellMar>
        </w:tblPrEx>
        <w:tc>
          <w:tcPr>
            <w:tcW w:w="308"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024" w:type="dxa"/>
            <w:gridSpan w:val="5"/>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640"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施設の設置工事</w:t>
            </w:r>
          </w:p>
        </w:tc>
        <w:tc>
          <w:tcPr>
            <w:tcW w:w="2359"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blPrEx>
          <w:tblCellMar>
            <w:top w:w="0" w:type="dxa"/>
            <w:bottom w:w="0" w:type="dxa"/>
          </w:tblCellMar>
        </w:tblPrEx>
        <w:tc>
          <w:tcPr>
            <w:tcW w:w="184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備</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考</w:t>
            </w: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3486" w:type="dxa"/>
            <w:gridSpan w:val="5"/>
            <w:vMerge w:val="restart"/>
            <w:tcBorders>
              <w:top w:val="single" w:sz="12" w:space="0" w:color="000000"/>
              <w:left w:val="single" w:sz="12" w:space="0" w:color="000000"/>
              <w:bottom w:val="nil"/>
              <w:right w:val="single" w:sz="12" w:space="0" w:color="000000"/>
            </w:tcBorders>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r>
      <w:tr w:rsidR="001E0947" w:rsidTr="008A0288">
        <w:tblPrEx>
          <w:tblCellMar>
            <w:top w:w="0" w:type="dxa"/>
            <w:bottom w:w="0" w:type="dxa"/>
          </w:tblCellMar>
        </w:tblPrEx>
        <w:tc>
          <w:tcPr>
            <w:tcW w:w="184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受理年月日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486" w:type="dxa"/>
            <w:gridSpan w:val="5"/>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r w:rsidR="001E0947" w:rsidTr="008A0288">
        <w:tblPrEx>
          <w:tblCellMar>
            <w:top w:w="0" w:type="dxa"/>
            <w:bottom w:w="0" w:type="dxa"/>
          </w:tblCellMar>
        </w:tblPrEx>
        <w:tc>
          <w:tcPr>
            <w:tcW w:w="513"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審</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査</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結</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果</w:t>
            </w: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4819" w:type="dxa"/>
            <w:gridSpan w:val="4"/>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c>
          <w:tcPr>
            <w:tcW w:w="513" w:type="dxa"/>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486" w:type="dxa"/>
            <w:gridSpan w:val="5"/>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bl>
    <w:p w:rsidR="001E0947" w:rsidRDefault="001E0947">
      <w:pPr>
        <w:adjustRightInd/>
        <w:spacing w:line="238" w:lineRule="exact"/>
        <w:rPr>
          <w:rFonts w:hAnsi="Times New Roman" w:cs="Times New Roman"/>
          <w:spacing w:val="2"/>
        </w:rPr>
      </w:pPr>
      <w:r>
        <w:rPr>
          <w:rFonts w:hint="eastAsia"/>
          <w:color w:val="000000"/>
          <w:sz w:val="18"/>
          <w:szCs w:val="18"/>
        </w:rPr>
        <w:t>備考１　※印の欄には、記載しないこと。</w:t>
      </w:r>
    </w:p>
    <w:p w:rsidR="001E0947" w:rsidRDefault="001E0947">
      <w:pPr>
        <w:adjustRightInd/>
        <w:spacing w:line="238" w:lineRule="exact"/>
        <w:ind w:left="524" w:hanging="524"/>
        <w:rPr>
          <w:rFonts w:hAnsi="Times New Roman" w:cs="Times New Roman"/>
          <w:spacing w:val="2"/>
        </w:rPr>
      </w:pPr>
      <w:r>
        <w:rPr>
          <w:rFonts w:hint="eastAsia"/>
          <w:color w:val="000000"/>
          <w:sz w:val="18"/>
          <w:szCs w:val="18"/>
        </w:rPr>
        <w:t xml:space="preserve">　　２　６欄から８欄までについて、規則第４条に規定する緑地以外の環境施設以外の施設と重複する土地および規則第３条に規定する建築物屋上等緑化施設（屋上緑地､壁面緑地､駐車場緑地等）をそれ以外の緑地と区別して記載す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３　法第６条第１項の規定による新設の届出の場合は、１欄から９欄までのすべての欄（工業団地特例の適用を受けない場合は７欄を、工業集合地特例の適用を受けない場合は８欄を除く。）に記載すること。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４　法第７条第１項、法第８条第１項または一部改正法附則第３条第１項の規定による変更の届出の場合は、１欄から９欄までのすべての欄（工業団地特例の適用を受けない場合は７欄を、工業集合地特例の適用を受けない場合は８欄を除く。）に記載するとともに、２欄から６欄までおよび８欄のうち変更のある欄については、変更前および変更後の内容を対照させ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５　９欄については、埋立および造成工事を行う場合にあっては造成工事等の欄に、生産施設、緑地等の施設の設置工事を行う場合にあっては施設の設置工事の欄に、それぞれ該当する日を記載すること。</w:t>
      </w:r>
    </w:p>
    <w:p w:rsidR="001E0947" w:rsidRDefault="001E0947" w:rsidP="00D62A38">
      <w:pPr>
        <w:adjustRightInd/>
        <w:spacing w:line="242" w:lineRule="exact"/>
        <w:ind w:rightChars="-139" w:right="-284"/>
        <w:rPr>
          <w:rFonts w:hAnsi="Times New Roman" w:cs="Times New Roman"/>
          <w:spacing w:val="2"/>
        </w:rPr>
      </w:pPr>
      <w:r>
        <w:rPr>
          <w:color w:val="000000"/>
          <w:sz w:val="18"/>
          <w:szCs w:val="18"/>
        </w:rPr>
        <w:t xml:space="preserve">    </w:t>
      </w:r>
      <w:r w:rsidR="008A0288">
        <w:rPr>
          <w:rFonts w:hint="eastAsia"/>
          <w:color w:val="000000"/>
          <w:sz w:val="18"/>
          <w:szCs w:val="18"/>
        </w:rPr>
        <w:t>６　届出書および別紙の用紙の大きさは、図面､表等やむを得ないものを除き､</w:t>
      </w:r>
      <w:r>
        <w:rPr>
          <w:rFonts w:hint="eastAsia"/>
          <w:color w:val="000000"/>
          <w:sz w:val="18"/>
          <w:szCs w:val="18"/>
        </w:rPr>
        <w:t>日本工業規格Ａ列４番とするこ</w:t>
      </w:r>
      <w:bookmarkStart w:id="0" w:name="_GoBack"/>
      <w:bookmarkEnd w:id="0"/>
      <w:r>
        <w:rPr>
          <w:rFonts w:hint="eastAsia"/>
          <w:color w:val="000000"/>
          <w:sz w:val="18"/>
          <w:szCs w:val="18"/>
        </w:rPr>
        <w:t>と。</w:t>
      </w:r>
    </w:p>
    <w:sectPr w:rsidR="001E0947">
      <w:type w:val="continuous"/>
      <w:pgSz w:w="11906" w:h="16838"/>
      <w:pgMar w:top="850" w:right="1134" w:bottom="850" w:left="1134" w:header="720" w:footer="720" w:gutter="0"/>
      <w:pgNumType w:start="1"/>
      <w:cols w:space="720"/>
      <w:noEndnote/>
      <w:docGrid w:type="linesAndChars" w:linePitch="22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F8" w:rsidRDefault="004405F8">
      <w:r>
        <w:separator/>
      </w:r>
    </w:p>
  </w:endnote>
  <w:endnote w:type="continuationSeparator" w:id="0">
    <w:p w:rsidR="004405F8" w:rsidRDefault="0044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F8" w:rsidRDefault="004405F8">
      <w:r>
        <w:rPr>
          <w:rFonts w:hAnsi="Times New Roman" w:cs="Times New Roman"/>
          <w:sz w:val="2"/>
          <w:szCs w:val="2"/>
        </w:rPr>
        <w:continuationSeparator/>
      </w:r>
    </w:p>
  </w:footnote>
  <w:footnote w:type="continuationSeparator" w:id="0">
    <w:p w:rsidR="004405F8" w:rsidRDefault="0044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22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88"/>
    <w:rsid w:val="000211D7"/>
    <w:rsid w:val="000552F7"/>
    <w:rsid w:val="001073A3"/>
    <w:rsid w:val="0017103C"/>
    <w:rsid w:val="001E0947"/>
    <w:rsid w:val="001E4E54"/>
    <w:rsid w:val="002A2666"/>
    <w:rsid w:val="00393090"/>
    <w:rsid w:val="00422DD2"/>
    <w:rsid w:val="004405F8"/>
    <w:rsid w:val="004A07B7"/>
    <w:rsid w:val="004D7CDA"/>
    <w:rsid w:val="005545B1"/>
    <w:rsid w:val="00575493"/>
    <w:rsid w:val="00587065"/>
    <w:rsid w:val="005B3369"/>
    <w:rsid w:val="006401DC"/>
    <w:rsid w:val="00670590"/>
    <w:rsid w:val="006C4C67"/>
    <w:rsid w:val="00701729"/>
    <w:rsid w:val="00782D90"/>
    <w:rsid w:val="00814BF5"/>
    <w:rsid w:val="008A0288"/>
    <w:rsid w:val="008D3521"/>
    <w:rsid w:val="009544ED"/>
    <w:rsid w:val="00A05AB6"/>
    <w:rsid w:val="00A21C3A"/>
    <w:rsid w:val="00A30E6B"/>
    <w:rsid w:val="00A4488A"/>
    <w:rsid w:val="00B073E3"/>
    <w:rsid w:val="00B30A5A"/>
    <w:rsid w:val="00B77989"/>
    <w:rsid w:val="00CC7E08"/>
    <w:rsid w:val="00D614ED"/>
    <w:rsid w:val="00D62A38"/>
    <w:rsid w:val="00EA5ED9"/>
    <w:rsid w:val="00F25040"/>
    <w:rsid w:val="00F5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94EC36-45B5-482F-A9A6-7F914401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paragraph" w:styleId="1">
    <w:name w:val="heading 1"/>
    <w:basedOn w:val="a"/>
    <w:next w:val="a"/>
    <w:link w:val="10"/>
    <w:uiPriority w:val="9"/>
    <w:qFormat/>
    <w:rsid w:val="002A2666"/>
    <w:pPr>
      <w:keepNext/>
      <w:outlineLvl w:val="0"/>
    </w:pPr>
    <w:rPr>
      <w:rFonts w:asciiTheme="majorHAnsi" w:eastAsiaTheme="majorEastAsia" w:hAnsiTheme="majorHAnsi"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A2666"/>
    <w:rPr>
      <w:rFonts w:asciiTheme="majorHAnsi" w:eastAsiaTheme="majorEastAsia" w:hAnsiTheme="majorHAnsi" w:cs="Times New Roman"/>
      <w:kern w:val="0"/>
      <w:sz w:val="24"/>
      <w:szCs w:val="24"/>
    </w:rPr>
  </w:style>
  <w:style w:type="paragraph" w:styleId="a3">
    <w:name w:val="header"/>
    <w:basedOn w:val="a"/>
    <w:link w:val="a4"/>
    <w:uiPriority w:val="99"/>
    <w:unhideWhenUsed/>
    <w:rsid w:val="002A2666"/>
    <w:pPr>
      <w:tabs>
        <w:tab w:val="center" w:pos="4252"/>
        <w:tab w:val="right" w:pos="8504"/>
      </w:tabs>
      <w:snapToGrid w:val="0"/>
    </w:pPr>
  </w:style>
  <w:style w:type="character" w:customStyle="1" w:styleId="a4">
    <w:name w:val="ヘッダー (文字)"/>
    <w:basedOn w:val="a0"/>
    <w:link w:val="a3"/>
    <w:uiPriority w:val="99"/>
    <w:locked/>
    <w:rsid w:val="002A2666"/>
    <w:rPr>
      <w:rFonts w:ascii="ＭＳ 明朝" w:eastAsia="ＭＳ 明朝" w:cs="ＭＳ 明朝"/>
      <w:kern w:val="0"/>
      <w:sz w:val="20"/>
      <w:szCs w:val="20"/>
    </w:rPr>
  </w:style>
  <w:style w:type="paragraph" w:styleId="a5">
    <w:name w:val="footer"/>
    <w:basedOn w:val="a"/>
    <w:link w:val="a6"/>
    <w:uiPriority w:val="99"/>
    <w:unhideWhenUsed/>
    <w:rsid w:val="002A2666"/>
    <w:pPr>
      <w:tabs>
        <w:tab w:val="center" w:pos="4252"/>
        <w:tab w:val="right" w:pos="8504"/>
      </w:tabs>
      <w:snapToGrid w:val="0"/>
    </w:pPr>
  </w:style>
  <w:style w:type="character" w:customStyle="1" w:styleId="a6">
    <w:name w:val="フッター (文字)"/>
    <w:basedOn w:val="a0"/>
    <w:link w:val="a5"/>
    <w:uiPriority w:val="99"/>
    <w:locked/>
    <w:rsid w:val="002A2666"/>
    <w:rPr>
      <w:rFonts w:ascii="ＭＳ 明朝" w:eastAsia="ＭＳ 明朝" w:cs="ＭＳ 明朝"/>
      <w:kern w:val="0"/>
      <w:sz w:val="20"/>
      <w:szCs w:val="20"/>
    </w:rPr>
  </w:style>
  <w:style w:type="paragraph" w:styleId="a7">
    <w:name w:val="Title"/>
    <w:basedOn w:val="a"/>
    <w:next w:val="a"/>
    <w:link w:val="a8"/>
    <w:uiPriority w:val="10"/>
    <w:qFormat/>
    <w:rsid w:val="002A2666"/>
    <w:pPr>
      <w:spacing w:before="240" w:after="120"/>
      <w:jc w:val="center"/>
      <w:outlineLvl w:val="0"/>
    </w:pPr>
    <w:rPr>
      <w:rFonts w:asciiTheme="majorHAnsi" w:eastAsia="ＭＳ ゴシック" w:hAnsiTheme="majorHAnsi" w:cs="Times New Roman"/>
      <w:sz w:val="32"/>
      <w:szCs w:val="32"/>
    </w:rPr>
  </w:style>
  <w:style w:type="character" w:customStyle="1" w:styleId="a8">
    <w:name w:val="表題 (文字)"/>
    <w:basedOn w:val="a0"/>
    <w:link w:val="a7"/>
    <w:uiPriority w:val="10"/>
    <w:locked/>
    <w:rsid w:val="002A2666"/>
    <w:rPr>
      <w:rFonts w:asciiTheme="majorHAnsi" w:eastAsia="ＭＳ ゴシック" w:hAnsiTheme="majorHAnsi"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1048</Words>
  <Characters>442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工場立地法新設（変更)届出様式</vt:lpstr>
    </vt:vector>
  </TitlesOfParts>
  <Company>Hewlett-Packard Company</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滋賀県商工労働部商工課</dc:creator>
  <cp:keywords/>
  <dc:description/>
  <cp:lastModifiedBy>河上 大樹</cp:lastModifiedBy>
  <cp:revision>3</cp:revision>
  <cp:lastPrinted>2012-03-17T21:35:00Z</cp:lastPrinted>
  <dcterms:created xsi:type="dcterms:W3CDTF">2021-03-07T08:35:00Z</dcterms:created>
  <dcterms:modified xsi:type="dcterms:W3CDTF">2021-03-07T08:35:00Z</dcterms:modified>
</cp:coreProperties>
</file>