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丸ｺﾞｼｯｸM-PRO" w:hAnsi="HG丸ｺﾞｼｯｸM-PRO" w:eastAsia="HG丸ｺﾞｼｯｸM-PRO"/>
          <w:b/>
          <w:b/>
          <w:sz w:val="32"/>
        </w:rPr>
      </w:pPr>
      <w:r>
        <mc:AlternateContent>
          <mc:Choice Requires="wps">
            <w:drawing>
              <wp:anchor behindDoc="0" distT="0" distB="15240" distL="114300" distR="142240" simplePos="0" locked="0" layoutInCell="1" allowOverlap="1" relativeHeight="4">
                <wp:simplePos x="0" y="0"/>
                <wp:positionH relativeFrom="column">
                  <wp:posOffset>4723130</wp:posOffset>
                </wp:positionH>
                <wp:positionV relativeFrom="paragraph">
                  <wp:posOffset>-311150</wp:posOffset>
                </wp:positionV>
                <wp:extent cx="1137920" cy="324485"/>
                <wp:effectExtent l="0" t="0" r="0" b="0"/>
                <wp:wrapNone/>
                <wp:docPr id="1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40" cy="32400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・・・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空枠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3" fillcolor="white" stroked="t" style="position:absolute;margin-left:371.9pt;margin-top:-24.5pt;width:89.5pt;height:25.45pt">
                <w10:wrap type="square"/>
                <v:fill o:detectmouseclick="t" type="solid" color2="black"/>
                <v:stroke color="white" weight="12600" joinstyle="miter" endcap="flat"/>
                <v:textbox>
                  <w:txbxContent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・・・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空枠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7150" distB="12700" distL="133350" distR="133350" simplePos="0" locked="0" layoutInCell="1" allowOverlap="1" relativeHeight="5">
                <wp:simplePos x="0" y="0"/>
                <wp:positionH relativeFrom="margin">
                  <wp:posOffset>3025140</wp:posOffset>
                </wp:positionH>
                <wp:positionV relativeFrom="paragraph">
                  <wp:posOffset>-410845</wp:posOffset>
                </wp:positionV>
                <wp:extent cx="3029585" cy="483870"/>
                <wp:effectExtent l="0" t="0" r="0" b="0"/>
                <wp:wrapNone/>
                <wp:docPr id="3" name="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040" cy="483120"/>
                        </a:xfrm>
                        <a:prstGeom prst="wedgeRectCallout">
                          <a:avLst>
                            <a:gd name="adj1" fmla="val -49120"/>
                            <a:gd name="adj2" fmla="val -44819"/>
                          </a:avLst>
                        </a:prstGeom>
                        <a:noFill/>
                        <a:ln cap="rnd" w="28440">
                          <a:solidFill>
                            <a:srgbClr val="80808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  <w:drawing>
                                <wp:inline distT="0" distB="5715" distL="0" distR="0">
                                  <wp:extent cx="1436370" cy="261620"/>
                                  <wp:effectExtent l="0" t="0" r="0" b="0"/>
                                  <wp:docPr id="5" name="図 2" descr="">
                                  </wp:docPr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2" descr=""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370" cy="26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</w:rPr>
                              <w:t>　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5" stroked="t" style="position:absolute;margin-left:238.2pt;margin-top:-32.35pt;width:238.45pt;height:38pt;mso-position-horizontal-relative:margin" type="shapetype_61">
                <w10:wrap type="square"/>
                <v:fill o:detectmouseclick="t" on="false"/>
                <v:stroke color="gray" weight="28440" dashstyle="shortdot" joinstyle="miter" endcap="round"/>
                <v:textbox>
                  <w:txbxContent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  <w:drawing>
                          <wp:inline distT="0" distB="5715" distL="0" distR="0">
                            <wp:extent cx="1436370" cy="261620"/>
                            <wp:effectExtent l="0" t="0" r="0" b="0"/>
                            <wp:docPr id="6" name="図 2" descr=""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2" descr=""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370" cy="26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</w:rPr>
                        <w:t>　</w:t>
                      </w:r>
                    </w:p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 w:eastAsia="HG丸ｺﾞｼｯｸM-PRO"/>
          <w:b/>
          <w:sz w:val="32"/>
        </w:rPr>
        <w:t>令和</w:t>
      </w:r>
      <w:r>
        <w:rPr>
          <w:rFonts w:eastAsia="HG丸ｺﾞｼｯｸM-PRO" w:ascii="HG丸ｺﾞｼｯｸM-PRO" w:hAnsi="HG丸ｺﾞｼｯｸM-PRO"/>
          <w:b/>
          <w:sz w:val="32"/>
        </w:rPr>
        <w:t>6</w:t>
      </w:r>
      <w:r>
        <w:rPr>
          <w:rFonts w:ascii="HG丸ｺﾞｼｯｸM-PRO" w:hAnsi="HG丸ｺﾞｼｯｸM-PRO" w:eastAsia="HG丸ｺﾞｼｯｸM-PRO"/>
          <w:b/>
          <w:sz w:val="32"/>
        </w:rPr>
        <w:t>年度　学校体育施設（体育館）利用予定表</w:t>
      </w:r>
    </w:p>
    <w:tbl>
      <w:tblPr>
        <w:tblW w:w="9781" w:type="dxa"/>
        <w:jc w:val="left"/>
        <w:tblInd w:w="0" w:type="dxa"/>
        <w:tblBorders>
          <w:bottom w:val="single" w:sz="18" w:space="0" w:color="00000A"/>
          <w:insideH w:val="single" w:sz="18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540"/>
        <w:gridCol w:w="743"/>
        <w:gridCol w:w="2124"/>
        <w:gridCol w:w="2125"/>
        <w:gridCol w:w="2124"/>
        <w:gridCol w:w="2125"/>
      </w:tblGrid>
      <w:tr>
        <w:trPr>
          <w:trHeight w:val="268" w:hRule="atLeast"/>
        </w:trPr>
        <w:tc>
          <w:tcPr>
            <w:tcW w:w="540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743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【志津南小学校】</w:t>
            </w:r>
          </w:p>
        </w:tc>
        <w:tc>
          <w:tcPr>
            <w:tcW w:w="2125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【草津小学校】</w:t>
            </w:r>
          </w:p>
        </w:tc>
        <w:tc>
          <w:tcPr>
            <w:tcW w:w="2124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ind w:left="-176" w:right="-143" w:hanging="0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【草津第二小学校】</w:t>
            </w:r>
          </w:p>
        </w:tc>
        <w:tc>
          <w:tcPr>
            <w:tcW w:w="2125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【渋川小学校】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sz="18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ind w:left="-111" w:right="-107" w:hanging="0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曜日</w:t>
            </w:r>
          </w:p>
        </w:tc>
        <w:tc>
          <w:tcPr>
            <w:tcW w:w="743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1" w:right="-107" w:hanging="0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時間</w:t>
            </w:r>
          </w:p>
        </w:tc>
        <w:tc>
          <w:tcPr>
            <w:tcW w:w="2124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  <w:tc>
          <w:tcPr>
            <w:tcW w:w="2125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  <w:tc>
          <w:tcPr>
            <w:tcW w:w="2124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  <w:tc>
          <w:tcPr>
            <w:tcW w:w="2125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18" w:space="0" w:color="00000A"/>
              <w:insideH w:val="doub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</w:tr>
      <w:tr>
        <w:trPr>
          <w:trHeight w:val="711" w:hRule="atLeast"/>
        </w:trPr>
        <w:tc>
          <w:tcPr>
            <w:tcW w:w="540" w:type="dxa"/>
            <w:vMerge w:val="restart"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月</w:t>
            </w:r>
          </w:p>
        </w:tc>
        <w:tc>
          <w:tcPr>
            <w:tcW w:w="74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12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火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w w:val="66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w w:val="66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水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木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w w:val="66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w w:val="66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4C6E7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開放無し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金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4C6E7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開放無し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4C6E7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開放無し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土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9:00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12:00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4C6E7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開放無し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13:00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日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9:00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12:00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bookmarkStart w:id="0" w:name="_GoBack"/>
            <w:bookmarkStart w:id="1" w:name="_GoBack"/>
            <w:bookmarkEnd w:id="1"/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859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13:00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17:00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CB9CA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開放無し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CB9CA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開放無し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</w:tbl>
    <w:p>
      <w:pPr>
        <w:pStyle w:val="Normal"/>
        <w:jc w:val="center"/>
        <w:rPr>
          <w:rFonts w:ascii="HG丸ｺﾞｼｯｸM-PRO" w:hAnsi="HG丸ｺﾞｼｯｸM-PRO" w:eastAsia="HG丸ｺﾞｼｯｸM-PRO"/>
          <w:b/>
          <w:b/>
          <w:sz w:val="32"/>
        </w:rPr>
      </w:pPr>
      <w:r>
        <w:rPr>
          <w:rFonts w:ascii="HG丸ｺﾞｼｯｸM-PRO" w:hAnsi="HG丸ｺﾞｼｯｸM-PRO" w:eastAsia="HG丸ｺﾞｼｯｸM-PRO"/>
          <w:b/>
          <w:sz w:val="32"/>
        </w:rPr>
        <w:t>令和</w:t>
      </w:r>
      <w:r>
        <w:rPr>
          <w:rFonts w:eastAsia="HG丸ｺﾞｼｯｸM-PRO" w:ascii="HG丸ｺﾞｼｯｸM-PRO" w:hAnsi="HG丸ｺﾞｼｯｸM-PRO"/>
          <w:b/>
          <w:sz w:val="32"/>
        </w:rPr>
        <w:t>6</w:t>
      </w:r>
      <w:r>
        <w:rPr>
          <w:rFonts w:ascii="HG丸ｺﾞｼｯｸM-PRO" w:hAnsi="HG丸ｺﾞｼｯｸM-PRO" w:eastAsia="HG丸ｺﾞｼｯｸM-PRO"/>
          <w:b/>
          <w:sz w:val="32"/>
        </w:rPr>
        <w:t>年度　学校体育施設（体育館）利用予定表</w:t>
      </w:r>
    </w:p>
    <w:tbl>
      <w:tblPr>
        <w:tblW w:w="9745" w:type="dxa"/>
        <w:jc w:val="left"/>
        <w:tblInd w:w="0" w:type="dxa"/>
        <w:tblBorders>
          <w:bottom w:val="single" w:sz="18" w:space="0" w:color="00000A"/>
          <w:insideH w:val="single" w:sz="18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567"/>
        <w:gridCol w:w="850"/>
        <w:gridCol w:w="2082"/>
        <w:gridCol w:w="2081"/>
        <w:gridCol w:w="2082"/>
        <w:gridCol w:w="2083"/>
      </w:tblGrid>
      <w:tr>
        <w:trPr>
          <w:trHeight w:val="268" w:hRule="atLeast"/>
        </w:trPr>
        <w:tc>
          <w:tcPr>
            <w:tcW w:w="567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850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2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【玉川小学校】</w:t>
            </w:r>
          </w:p>
        </w:tc>
        <w:tc>
          <w:tcPr>
            <w:tcW w:w="2081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【南笠東小学校】</w:t>
            </w:r>
          </w:p>
        </w:tc>
        <w:tc>
          <w:tcPr>
            <w:tcW w:w="2082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ind w:left="-176" w:right="-143" w:hanging="0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【笠縫小学校】</w:t>
            </w:r>
          </w:p>
        </w:tc>
        <w:tc>
          <w:tcPr>
            <w:tcW w:w="2083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【笠縫東小学校】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sz="18" w:space="0" w:color="00000A"/>
              <w:left w:val="single" w:sz="18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ind w:left="-111" w:right="-107" w:hanging="0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曜日</w:t>
            </w:r>
          </w:p>
        </w:tc>
        <w:tc>
          <w:tcPr>
            <w:tcW w:w="850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11" w:right="-107" w:hanging="0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時間</w:t>
            </w:r>
          </w:p>
        </w:tc>
        <w:tc>
          <w:tcPr>
            <w:tcW w:w="2082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  <w:tc>
          <w:tcPr>
            <w:tcW w:w="2081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  <w:tc>
          <w:tcPr>
            <w:tcW w:w="2082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  <w:tc>
          <w:tcPr>
            <w:tcW w:w="2083" w:type="dxa"/>
            <w:tcBorders>
              <w:top w:val="single" w:sz="18" w:space="0" w:color="00000A"/>
              <w:left w:val="single" w:sz="4" w:space="0" w:color="00000A"/>
              <w:bottom w:val="double" w:sz="4" w:space="0" w:color="00000A"/>
              <w:right w:val="single" w:sz="18" w:space="0" w:color="00000A"/>
              <w:insideH w:val="doub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利用団体</w:t>
            </w:r>
          </w:p>
        </w:tc>
      </w:tr>
      <w:tr>
        <w:trPr>
          <w:trHeight w:val="711" w:hRule="atLeast"/>
        </w:trPr>
        <w:tc>
          <w:tcPr>
            <w:tcW w:w="567" w:type="dxa"/>
            <w:vMerge w:val="restart"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月</w:t>
            </w:r>
          </w:p>
        </w:tc>
        <w:tc>
          <w:tcPr>
            <w:tcW w:w="85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ind w:left="0" w:right="0" w:firstLine="200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doub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火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木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w w:val="80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w w:val="80"/>
                <w:szCs w:val="21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w w:val="80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w w:val="80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金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土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9:00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12:00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ind w:left="-115" w:right="-143" w:hanging="0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13:00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17:00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w w:val="66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w w:val="66"/>
                <w:szCs w:val="21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w w:val="66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w w:val="66"/>
                <w:szCs w:val="21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日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9:00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12:00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13:00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17:00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ind w:left="0" w:right="0" w:firstLine="200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eastAsia="HG丸ｺﾞｼｯｸM-PRO" w:ascii="HG丸ｺﾞｼｯｸM-PRO" w:hAnsi="HG丸ｺﾞｼｯｸM-PRO"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17:30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  <w:tr>
        <w:trPr>
          <w:trHeight w:val="71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19:30</w:t>
            </w:r>
          </w:p>
          <w:p>
            <w:pPr>
              <w:pStyle w:val="Normal"/>
              <w:snapToGrid w:val="false"/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>21:30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8496B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第</w:t>
            </w:r>
            <w:r>
              <w:rPr>
                <w:rFonts w:eastAsia="HG丸ｺﾞｼｯｸM-PRO" w:ascii="HG丸ｺﾞｼｯｸM-PRO" w:hAnsi="HG丸ｺﾞｼｯｸM-PRO"/>
                <w:szCs w:val="21"/>
              </w:rPr>
              <w:t>1.3.5</w:t>
            </w:r>
            <w:r>
              <w:rPr>
                <w:rFonts w:ascii="HG丸ｺﾞｼｯｸM-PRO" w:hAnsi="HG丸ｺﾞｼｯｸM-PRO" w:eastAsia="HG丸ｺﾞｼｯｸM-PRO"/>
                <w:szCs w:val="21"/>
              </w:rPr>
              <w:t>開放なし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00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eastAsia="HG丸ｺﾞｼｯｸM-PRO" w:ascii="HG丸ｺﾞｼｯｸM-PRO" w:hAnsi="HG丸ｺﾞｼｯｸM-PRO"/>
                <w:szCs w:val="21"/>
              </w:rPr>
            </w:r>
          </w:p>
        </w:tc>
      </w:tr>
    </w:tbl>
    <w:p>
      <w:pPr>
        <w:pStyle w:val="Normal"/>
        <w:widowControl/>
        <w:jc w:val="left"/>
        <w:rPr>
        </w:rPr>
      </w:pPr>
      <w:r>
        <w:rPr>
        </w:rPr>
      </w:r>
    </w:p>
    <w:sectPr>
      <w:type w:val="nextPage"/>
      <w:pgSz w:w="11906" w:h="16838"/>
      <w:pgMar w:left="1077" w:right="1077" w:header="0" w:top="851" w:footer="0" w:bottom="992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image" Target="media/image1.wmf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LibreOffice/5.1.5.2$Linux_X86_64 LibreOffice_project/7a864d8825610a8c07cfc3bc01dd4fce6a9447e5</Application>
  <Pages>3</Pages>
  <Words>264</Words>
  <Characters>552</Characters>
  <CharactersWithSpaces>555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2023-02-22T01:21:00Z</dcterms:created>
  <dc:creator>原口 裕之</dc:creator>
  <dc:description/>
  <dc:language>en-US</dc:language>
  <cp:lastModifiedBy>北村 直子</cp:lastModifiedBy>
  <cp:lastPrinted>2022-02-24T01:28:00Z</cp:lastPrinted>
  <dcterms:modified xsi:type="dcterms:W3CDTF">2024-02-29T03:00:00Z</dcterms:modified>
  <cp:revision>8</cp:revision>
  <dc:subject/>
  <dc:title/>
</cp:coreProperties>
</file>