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様式第１号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第５条第１号関係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rPr>
          <w:rFonts w:ascii="ＭＳ 明朝" w:hAnsi="ＭＳ 明朝" w:eastAsia="ＭＳ 明朝"/>
          <w:color w:val="FF0000"/>
          <w:sz w:val="22"/>
        </w:rPr>
      </w:pPr>
      <w:r>
        <w:rPr>
          <w:rFonts w:eastAsia="ＭＳ 明朝" w:ascii="ＭＳ 明朝" w:hAnsi="ＭＳ 明朝"/>
          <w:color w:val="FF0000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計画概要書</w:t>
      </w:r>
    </w:p>
    <w:p>
      <w:pPr>
        <w:pStyle w:val="Normal"/>
        <w:jc w:val="center"/>
        <w:rPr>
          <w:rFonts w:ascii="ＭＳ 明朝" w:hAnsi="ＭＳ 明朝" w:eastAsia="ＭＳ 明朝"/>
          <w:color w:val="FF0000"/>
          <w:sz w:val="22"/>
        </w:rPr>
      </w:pPr>
      <w:r>
        <w:rPr>
          <w:rFonts w:eastAsia="ＭＳ 明朝" w:ascii="ＭＳ 明朝" w:hAnsi="ＭＳ 明朝"/>
          <w:color w:val="FF0000"/>
          <w:sz w:val="22"/>
        </w:rPr>
      </w:r>
    </w:p>
    <w:p>
      <w:pPr>
        <w:pStyle w:val="Normal"/>
        <w:spacing w:before="0" w:after="1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　計画概要</w:t>
      </w:r>
    </w:p>
    <w:tbl>
      <w:tblPr>
        <w:tblW w:w="8548" w:type="dxa"/>
        <w:jc w:val="lef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2126"/>
        <w:gridCol w:w="877"/>
        <w:gridCol w:w="1107"/>
        <w:gridCol w:w="1896"/>
      </w:tblGrid>
      <w:tr>
        <w:trPr>
          <w:trHeight w:val="582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名称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565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0"/>
              </w:rPr>
            </w:pPr>
            <w:r>
              <w:rPr>
                <w:rFonts w:ascii="ＭＳ 明朝" w:hAnsi="ＭＳ 明朝" w:eastAsia="ＭＳ 明朝"/>
                <w:sz w:val="20"/>
              </w:rPr>
              <w:t>（役職名）　　　　　　　　（氏名）</w:t>
            </w:r>
          </w:p>
        </w:tc>
      </w:tr>
      <w:tr>
        <w:trPr>
          <w:trHeight w:val="711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本社所在地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〒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779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本事業実施場所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〒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512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資本金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firstLine="22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　　万円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843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設立年月日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firstLine="132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業種</w:t>
            </w:r>
          </w:p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（日本標準産業分類</w:t>
            </w:r>
          </w:p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・中分類）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firstLine="132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1139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連絡担当者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職名　　　　　　　　　　氏名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TEL</w:t>
            </w:r>
            <w:r>
              <w:rPr>
                <w:rFonts w:ascii="ＭＳ 明朝" w:hAnsi="ＭＳ 明朝" w:eastAsia="ＭＳ 明朝"/>
                <w:sz w:val="22"/>
              </w:rPr>
              <w:t xml:space="preserve">　　　　　　　　　　 </w:t>
            </w:r>
            <w:r>
              <w:rPr>
                <w:rFonts w:eastAsia="ＭＳ 明朝" w:ascii="ＭＳ 明朝" w:hAnsi="ＭＳ 明朝"/>
                <w:sz w:val="22"/>
              </w:rPr>
              <w:t>FAX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e-Mail</w:t>
            </w:r>
          </w:p>
        </w:tc>
      </w:tr>
      <w:tr>
        <w:trPr>
          <w:trHeight w:val="844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</w:tc>
      </w:tr>
      <w:tr>
        <w:trPr>
          <w:trHeight w:val="848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その他補助金の活用の有無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ind w:left="585" w:right="90" w:hanging="36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有（有の場合：活用する補助金名を明記）</w:t>
            </w:r>
          </w:p>
          <w:p>
            <w:pPr>
              <w:pStyle w:val="ListParagraph"/>
              <w:numPr>
                <w:ilvl w:val="0"/>
                <w:numId w:val="1"/>
              </w:numPr>
              <w:ind w:left="585" w:right="90" w:hanging="36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無</w:t>
            </w:r>
          </w:p>
        </w:tc>
      </w:tr>
      <w:tr>
        <w:trPr>
          <w:trHeight w:val="2130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ＤＸ</w:t>
            </w:r>
            <w:r>
              <w:rPr>
                <w:rFonts w:eastAsia="ＭＳ 明朝" w:ascii="ＭＳ 明朝" w:hAnsi="ＭＳ 明朝"/>
                <w:sz w:val="22"/>
              </w:rPr>
              <w:t>(</w:t>
            </w:r>
            <w:r>
              <w:rPr>
                <w:rFonts w:ascii="ＭＳ 明朝" w:hAnsi="ＭＳ 明朝" w:eastAsia="ＭＳ 明朝"/>
                <w:sz w:val="22"/>
              </w:rPr>
              <w:t>人材育成</w:t>
            </w:r>
            <w:r>
              <w:rPr>
                <w:rFonts w:eastAsia="ＭＳ 明朝" w:ascii="ＭＳ 明朝" w:hAnsi="ＭＳ 明朝"/>
                <w:sz w:val="22"/>
              </w:rPr>
              <w:t>)</w:t>
            </w:r>
            <w:r>
              <w:rPr>
                <w:rFonts w:ascii="ＭＳ 明朝" w:hAnsi="ＭＳ 明朝" w:eastAsia="ＭＳ 明朝"/>
                <w:sz w:val="22"/>
              </w:rPr>
              <w:t>計画の目的・目標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</w:tc>
      </w:tr>
      <w:tr>
        <w:trPr>
          <w:trHeight w:val="2978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現状の課題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</w:tc>
      </w:tr>
      <w:tr>
        <w:trPr>
          <w:trHeight w:val="3111" w:hRule="atLeast"/>
          <w:cantSplit w:val="true"/>
        </w:trPr>
        <w:tc>
          <w:tcPr>
            <w:tcW w:w="2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ＤＸ（人材育成）計画の全体像（長期計画）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・長期的な計画について人材育成を中心に具体的に明記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１年目（申請年度）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396" w:hRule="atLeast"/>
          <w:cantSplit w:val="true"/>
        </w:trPr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２年目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388" w:hRule="atLeast"/>
          <w:cantSplit w:val="true"/>
        </w:trPr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３年目以降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946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ＤＸ推進担当者の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設置人数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１年目（申請年度）</w:t>
            </w:r>
          </w:p>
          <w:p>
            <w:pPr>
              <w:pStyle w:val="Normal"/>
              <w:ind w:left="90" w:right="90" w:hanging="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名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３年後</w:t>
            </w:r>
          </w:p>
          <w:p>
            <w:pPr>
              <w:pStyle w:val="Normal"/>
              <w:ind w:left="90" w:right="90" w:hanging="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名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2519" w:hRule="atLeas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目標・期待される効果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（改善される項目や数値を記載）</w:t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4670" w:hRule="atLeas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補助対象事業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60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90" w:right="90" w:hanging="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90" w:right="90" w:hanging="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 w:cs="ＭＳ Ｐゴシック"/>
          <w:color w:val="FF0000"/>
          <w:sz w:val="22"/>
        </w:rPr>
      </w:pPr>
      <w:r>
        <w:rPr>
          <w:rFonts w:eastAsia="ＭＳ 明朝" w:cs="ＭＳ Ｐゴシック" w:ascii="ＭＳ 明朝" w:hAnsi="ＭＳ 明朝"/>
          <w:color w:val="FF0000"/>
          <w:sz w:val="22"/>
        </w:rPr>
      </w:r>
    </w:p>
    <w:p>
      <w:pPr>
        <w:pStyle w:val="Normal"/>
        <w:widowControl/>
        <w:spacing w:lineRule="auto" w:line="276"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２　経費の内訳　　　　　　　　　　　　　　　　　　　　　　　　　（単位：円）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81"/>
        <w:gridCol w:w="1134"/>
        <w:gridCol w:w="708"/>
        <w:gridCol w:w="1701"/>
        <w:gridCol w:w="1701"/>
      </w:tblGrid>
      <w:tr>
        <w:trPr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経費区分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単価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-105" w:right="-107" w:hanging="0"/>
              <w:jc w:val="center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補助事業に</w:t>
            </w:r>
          </w:p>
          <w:p>
            <w:pPr>
              <w:pStyle w:val="Normal"/>
              <w:widowControl/>
              <w:ind w:left="-105" w:right="-107" w:hanging="0"/>
              <w:jc w:val="center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要する経費</w:t>
            </w:r>
          </w:p>
          <w:p>
            <w:pPr>
              <w:pStyle w:val="Normal"/>
              <w:widowControl/>
              <w:ind w:left="-105" w:right="-107" w:hanging="0"/>
              <w:jc w:val="center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（消費税等を除く）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交付申請額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（千円未満切捨）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（</w:t>
            </w:r>
            <w:r>
              <w:rPr>
                <w:rFonts w:eastAsia="ＭＳ 明朝" w:cs="ＭＳ Ｐゴシック" w:ascii="ＭＳ 明朝" w:hAnsi="ＭＳ 明朝"/>
                <w:sz w:val="20"/>
              </w:rPr>
              <w:t>1/2</w:t>
            </w:r>
            <w:r>
              <w:rPr>
                <w:rFonts w:ascii="ＭＳ 明朝" w:hAnsi="ＭＳ 明朝" w:cs="ＭＳ Ｐゴシック" w:eastAsia="ＭＳ 明朝"/>
                <w:sz w:val="20"/>
              </w:rPr>
              <w:t>）</w:t>
            </w:r>
          </w:p>
        </w:tc>
      </w:tr>
      <w:tr>
        <w:trPr>
          <w:trHeight w:val="420" w:hRule="atLeast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補助対象経費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ind w:left="0" w:right="880" w:hanging="0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  <w:p>
            <w:pPr>
              <w:pStyle w:val="Normal"/>
              <w:widowControl/>
              <w:ind w:left="0" w:right="880" w:hanging="0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  <w:p>
            <w:pPr>
              <w:pStyle w:val="Normal"/>
              <w:widowControl/>
              <w:ind w:left="0" w:right="880" w:hanging="0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  <w:p>
            <w:pPr>
              <w:pStyle w:val="Normal"/>
              <w:widowControl/>
              <w:ind w:left="0" w:right="-106" w:hanging="0"/>
              <w:jc w:val="lef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補助対象外経費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50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843" w:footer="0" w:bottom="127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585" w:hanging="360"/>
      </w:pPr>
      <w:rPr>
        <w:rFonts w:ascii="ＭＳ 明朝" w:hAnsi="ＭＳ 明朝" w:cs="ＭＳ 明朝" w:hint="default"/>
        <w:sz w:val="22"/>
        <w:rFonts w:cs="DejaVu Sans"/>
      </w:rPr>
    </w:lvl>
    <w:lvl w:ilvl="1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ListLabel1">
    <w:name w:val="ListLabel 1"/>
    <w:qFormat/>
    <w:rPr>
      <w:rFonts w:eastAsia="ＭＳ 明朝" w:cs="ＭＳ 明朝"/>
      <w:color w:val="00000A"/>
    </w:rPr>
  </w:style>
  <w:style w:type="character" w:styleId="ListLabel2">
    <w:name w:val="ListLabel 2"/>
    <w:qFormat/>
    <w:rPr>
      <w:rFonts w:ascii="ＭＳ 明朝" w:hAnsi="ＭＳ 明朝" w:eastAsia="ＭＳ 明朝" w:cs="DejaVu Sans"/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Application>LibreOffice/5.1.5.2$Linux_X86_64 LibreOffice_project/7a864d8825610a8c07cfc3bc01dd4fce6a9447e5</Application>
  <Pages>2</Pages>
  <Words>349</Words>
  <Characters>360</Characters>
  <CharactersWithSpaces>420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2021-03-26T03:06:00Z</dcterms:created>
  <dc:creator>河上 大樹</dc:creator>
  <dc:description/>
  <dc:language>en-US</dc:language>
  <cp:lastModifiedBy>河上 大樹</cp:lastModifiedBy>
  <cp:lastPrinted>2024-04-06T07:48:00Z</cp:lastPrinted>
  <dcterms:modified xsi:type="dcterms:W3CDTF">2024-05-07T12:20:00Z</dcterms:modified>
  <cp:revision>64</cp:revision>
  <dc:subject/>
  <dc:title/>
</cp:coreProperties>
</file>